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C8C97">
      <w:pPr>
        <w:jc w:val="left"/>
        <w:rPr>
          <w:rFonts w:hint="eastAsia" w:ascii="宋体" w:hAnsi="宋体"/>
          <w:b/>
          <w:sz w:val="28"/>
          <w:szCs w:val="28"/>
          <w:lang w:val="en-US" w:eastAsia="zh-CN"/>
        </w:rPr>
      </w:pPr>
    </w:p>
    <w:p w14:paraId="3E364583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7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4"/>
        <w:gridCol w:w="7146"/>
      </w:tblGrid>
      <w:tr w14:paraId="15A0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858AF5">
            <w:pPr>
              <w:ind w:firstLine="280" w:firstLineChars="100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项目名称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D2E01">
            <w:pPr>
              <w:jc w:val="center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/>
                <w:b w:val="0"/>
                <w:bCs w:val="0"/>
                <w:sz w:val="28"/>
                <w:szCs w:val="28"/>
              </w:rPr>
              <w:t>参数说明</w:t>
            </w:r>
          </w:p>
        </w:tc>
      </w:tr>
      <w:tr w14:paraId="55EBD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CEAA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申购设备名称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D9C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</w:rPr>
              <w:t>输液泵</w:t>
            </w:r>
          </w:p>
        </w:tc>
      </w:tr>
      <w:tr w14:paraId="233CB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F7F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用途及适用人群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DF87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精确控制输注速度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保障输注安全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多样化输注模式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，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适用于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重症监护患者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手术患者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慢性病患者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急诊患者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等。</w:t>
            </w:r>
          </w:p>
        </w:tc>
      </w:tr>
      <w:tr w14:paraId="5C4D7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5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A7BA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25E2AC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8DB67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设备的功能要求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0ECE8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48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1.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基础性能要求</w:t>
            </w:r>
          </w:p>
          <w:p w14:paraId="75D2D5C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流速范围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：0.1-1200mL/h（覆盖微量至快速输注需求）</w:t>
            </w:r>
          </w:p>
          <w:p w14:paraId="0DB51B8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精度控制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：误差≤±5%（高危药物需≤±3%）</w:t>
            </w:r>
          </w:p>
          <w:p w14:paraId="5657CE82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输注模式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：至少包含连续输注、体重模式、时间剂量模式</w:t>
            </w:r>
          </w:p>
          <w:p w14:paraId="668CFA0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48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2.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安全防护功能</w:t>
            </w:r>
          </w:p>
          <w:p w14:paraId="601E0E60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48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3.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智能化与兼容性</w:t>
            </w:r>
          </w:p>
          <w:p w14:paraId="2618CE49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数据管理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：支持输注记录存储（≥1000条）、USB/Wi-Fi数据导出</w:t>
            </w:r>
          </w:p>
          <w:p w14:paraId="03E6DA34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系统对接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：兼容医院HIS系统，实现电子医嘱无缝传输</w:t>
            </w:r>
          </w:p>
          <w:p w14:paraId="296238F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耗材识别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：内置条形码/RFID扫描，自动识别输液器型号并匹配参数</w:t>
            </w:r>
          </w:p>
          <w:p w14:paraId="600C178E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48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4.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人机工程设计</w:t>
            </w:r>
          </w:p>
          <w:p w14:paraId="06CB52B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操作界面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：触控屏+物理按键双模式，防误触锁定功能</w:t>
            </w:r>
          </w:p>
          <w:p w14:paraId="78EB736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便携性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：重量＜3kg，配备急救提手和移动支架接口</w:t>
            </w:r>
          </w:p>
          <w:p w14:paraId="482CCD86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电池续航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：内置锂电池支持≥4小时连续工作，支持移动充电</w:t>
            </w:r>
          </w:p>
          <w:p w14:paraId="42A8079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48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5.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院感与维护要求</w:t>
            </w:r>
          </w:p>
          <w:p w14:paraId="29DFC5A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1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消毒兼容性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：外壳抗腐蚀（支持含氯消毒剂擦拭）</w:t>
            </w:r>
          </w:p>
          <w:p w14:paraId="044A3585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自检功能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：开机自动执行管路密闭性、传感器校准检测</w:t>
            </w:r>
          </w:p>
          <w:p w14:paraId="76812733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right="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（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val="en-US" w:eastAsia="zh-CN"/>
              </w:rPr>
              <w:t>3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  <w:lang w:eastAsia="zh-CN"/>
              </w:rPr>
              <w:t>）</w:t>
            </w:r>
            <w:r>
              <w:rPr>
                <w:rStyle w:val="9"/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维护提示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404040"/>
                <w:spacing w:val="0"/>
                <w:sz w:val="24"/>
                <w:szCs w:val="24"/>
                <w:shd w:val="clear" w:fill="FFFFFF"/>
              </w:rPr>
              <w:t>：累计使用时间超5000小时触发保养预警</w:t>
            </w:r>
          </w:p>
        </w:tc>
      </w:tr>
      <w:tr w14:paraId="760FB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5CF7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129F5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50E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2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5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7CA982">
            <w:pPr>
              <w:ind w:firstLine="240" w:firstLineChars="100"/>
              <w:rPr>
                <w:rFonts w:hint="eastAsia"/>
                <w:sz w:val="24"/>
              </w:rPr>
            </w:pPr>
          </w:p>
          <w:p w14:paraId="7DB8D122">
            <w:pPr>
              <w:ind w:firstLine="240" w:firstLineChars="100"/>
              <w:rPr>
                <w:rFonts w:hint="eastAsia"/>
                <w:sz w:val="24"/>
              </w:rPr>
            </w:pPr>
          </w:p>
          <w:p w14:paraId="2A91BDDE">
            <w:pPr>
              <w:ind w:firstLine="240" w:firstLineChars="100"/>
              <w:rPr>
                <w:rFonts w:hint="eastAsia"/>
                <w:sz w:val="24"/>
              </w:rPr>
            </w:pPr>
          </w:p>
          <w:p w14:paraId="3A2C99AE">
            <w:pPr>
              <w:ind w:firstLine="240" w:firstLineChars="100"/>
              <w:rPr>
                <w:rFonts w:hint="eastAsia"/>
                <w:sz w:val="24"/>
              </w:rPr>
            </w:pPr>
          </w:p>
          <w:p w14:paraId="4211B444">
            <w:pPr>
              <w:ind w:firstLine="240" w:firstLineChars="100"/>
              <w:rPr>
                <w:rFonts w:hint="eastAsia"/>
                <w:sz w:val="24"/>
              </w:rPr>
            </w:pPr>
          </w:p>
          <w:p w14:paraId="48214EF0">
            <w:pPr>
              <w:ind w:firstLine="240" w:firstLineChars="100"/>
              <w:rPr>
                <w:rFonts w:hint="eastAsia"/>
                <w:sz w:val="24"/>
              </w:rPr>
            </w:pPr>
          </w:p>
          <w:p w14:paraId="02ABD126">
            <w:pPr>
              <w:ind w:firstLine="240" w:firstLineChars="100"/>
              <w:rPr>
                <w:rFonts w:hint="eastAsia"/>
                <w:sz w:val="24"/>
              </w:rPr>
            </w:pPr>
          </w:p>
          <w:p w14:paraId="09B0F509">
            <w:pPr>
              <w:ind w:firstLine="240" w:firstLineChars="100"/>
              <w:rPr>
                <w:rFonts w:hint="eastAsia"/>
                <w:sz w:val="24"/>
              </w:rPr>
            </w:pPr>
          </w:p>
          <w:p w14:paraId="77921139">
            <w:pPr>
              <w:ind w:firstLine="240" w:firstLineChars="1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76E4845B">
            <w:pPr>
              <w:ind w:firstLine="360" w:firstLineChars="150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07"/>
              <w:gridCol w:w="2694"/>
              <w:gridCol w:w="1701"/>
              <w:gridCol w:w="1232"/>
            </w:tblGrid>
            <w:tr w14:paraId="6FB1FA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0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4875449C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序号</w:t>
                  </w:r>
                </w:p>
              </w:tc>
              <w:tc>
                <w:tcPr>
                  <w:tcW w:w="2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44B10277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货物名称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51FCBB54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数量（每套）</w:t>
                  </w:r>
                </w:p>
              </w:tc>
              <w:tc>
                <w:tcPr>
                  <w:tcW w:w="1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0E796DC0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备注</w:t>
                  </w:r>
                </w:p>
              </w:tc>
            </w:tr>
            <w:tr w14:paraId="2D9F519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0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4C0C61B0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3211B8C2">
                  <w:pPr>
                    <w:spacing w:line="360" w:lineRule="auto"/>
                    <w:ind w:firstLine="140" w:firstLineChars="50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输液泵主机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70E668EA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1台</w:t>
                  </w:r>
                </w:p>
              </w:tc>
              <w:tc>
                <w:tcPr>
                  <w:tcW w:w="1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394CBF7C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 w14:paraId="1F315A7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0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18306501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52D03A59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电源线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503A4E91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1根</w:t>
                  </w:r>
                </w:p>
              </w:tc>
              <w:tc>
                <w:tcPr>
                  <w:tcW w:w="1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296E0FF8">
                  <w:pPr>
                    <w:spacing w:line="360" w:lineRule="auto"/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 w14:paraId="04B531B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0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6A3F1140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5E297C0F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说明书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21E4C68D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1本</w:t>
                  </w:r>
                </w:p>
              </w:tc>
              <w:tc>
                <w:tcPr>
                  <w:tcW w:w="1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0B10DEB0">
                  <w:pPr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  <w:tr w14:paraId="764348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00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766C57BB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69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4EF248C6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合格证</w:t>
                  </w:r>
                </w:p>
              </w:tc>
              <w:tc>
                <w:tcPr>
                  <w:tcW w:w="170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5B878F91">
                  <w:pPr>
                    <w:spacing w:line="360" w:lineRule="auto"/>
                    <w:jc w:val="center"/>
                    <w:rPr>
                      <w:rFonts w:ascii="宋体" w:hAnsi="宋体"/>
                      <w:sz w:val="28"/>
                      <w:szCs w:val="28"/>
                    </w:rPr>
                  </w:pPr>
                  <w:r>
                    <w:rPr>
                      <w:rFonts w:hint="eastAsia" w:ascii="宋体" w:hAnsi="宋体"/>
                      <w:sz w:val="28"/>
                      <w:szCs w:val="28"/>
                    </w:rPr>
                    <w:t>1张</w:t>
                  </w:r>
                </w:p>
              </w:tc>
              <w:tc>
                <w:tcPr>
                  <w:tcW w:w="1232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454D17FE">
                  <w:pPr>
                    <w:rPr>
                      <w:rFonts w:ascii="宋体" w:hAnsi="宋体"/>
                      <w:sz w:val="28"/>
                      <w:szCs w:val="28"/>
                    </w:rPr>
                  </w:pPr>
                </w:p>
              </w:tc>
            </w:tr>
          </w:tbl>
          <w:p w14:paraId="0FB33C7F">
            <w:pPr>
              <w:rPr>
                <w:rFonts w:hint="eastAsia"/>
                <w:sz w:val="24"/>
              </w:rPr>
            </w:pPr>
          </w:p>
        </w:tc>
      </w:tr>
      <w:tr w14:paraId="7AFE1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6A89CE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386F6A4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697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8"/>
                <w:szCs w:val="2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设备使用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期限</w:t>
            </w: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年以上，设</w:t>
            </w:r>
            <w:r>
              <w:rPr>
                <w:rFonts w:hint="eastAsia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备的生产日期和合同签订的时间间隔不大于6个月。</w:t>
            </w:r>
          </w:p>
          <w:p w14:paraId="436B26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bookmarkStart w:id="0" w:name="OLE_LINK2"/>
            <w:bookmarkStart w:id="1" w:name="OLE_LINK3"/>
            <w:bookmarkStart w:id="2" w:name="OLE_LINK4"/>
            <w:bookmarkStart w:id="3" w:name="OLE_LINK5"/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整机免费质保3年</w:t>
            </w:r>
            <w:r>
              <w:rPr>
                <w:rFonts w:hint="eastAsia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以上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；设备设计使用的耗材必须为开放的耗材，并提供阳光网能点配价格，验收时提供三种以上的耗材使用进行验收。</w:t>
            </w:r>
          </w:p>
          <w:p w14:paraId="156483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供货时应同时附上中文使用说明书（包括纸质版和电子版）。</w:t>
            </w:r>
          </w:p>
          <w:p w14:paraId="3104C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68857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20" w:lineRule="exact"/>
              <w:textAlignment w:val="auto"/>
              <w:rPr>
                <w:rFonts w:hint="default" w:ascii="Times New Roman" w:hAnsi="Times New Roman" w:eastAsia="宋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5.设备数据涉及接入我院HIS网络的，验收时按我院要求能查询到HIS网络数据，产生的费用全部由中标方承担。</w:t>
            </w:r>
          </w:p>
        </w:tc>
      </w:tr>
    </w:tbl>
    <w:p w14:paraId="790E78EE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797B37A8">
      <w:pPr>
        <w:jc w:val="both"/>
        <w:rPr>
          <w:rFonts w:hint="eastAsia"/>
          <w:b/>
          <w:bCs/>
          <w:sz w:val="32"/>
          <w:szCs w:val="32"/>
          <w:lang w:val="en-US" w:eastAsia="zh-CN"/>
        </w:rPr>
      </w:pPr>
    </w:p>
    <w:p w14:paraId="7E8D7D1B">
      <w:pPr>
        <w:ind w:firstLine="4819" w:firstLineChars="1500"/>
        <w:jc w:val="both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科主任签名： 陈海 </w:t>
      </w:r>
    </w:p>
    <w:p w14:paraId="2B1717B2">
      <w:pPr>
        <w:ind w:firstLine="5140" w:firstLineChars="1600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204A42E">
      <w:pPr>
        <w:ind w:firstLine="4176" w:firstLineChars="1300"/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日期：2026 年 4 月 24 日</w:t>
      </w:r>
    </w:p>
    <w:p w14:paraId="04D555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25463D1"/>
    <w:rsid w:val="063D5B28"/>
    <w:rsid w:val="09FD2C54"/>
    <w:rsid w:val="0CCA379C"/>
    <w:rsid w:val="0D044A01"/>
    <w:rsid w:val="0E4D30B4"/>
    <w:rsid w:val="16B313FD"/>
    <w:rsid w:val="16D363AC"/>
    <w:rsid w:val="18035618"/>
    <w:rsid w:val="23FD3A9F"/>
    <w:rsid w:val="26B93001"/>
    <w:rsid w:val="2F573A9B"/>
    <w:rsid w:val="30D5303D"/>
    <w:rsid w:val="31F900BC"/>
    <w:rsid w:val="333A5ED2"/>
    <w:rsid w:val="340824FC"/>
    <w:rsid w:val="36FC569B"/>
    <w:rsid w:val="371C4E1C"/>
    <w:rsid w:val="375835DA"/>
    <w:rsid w:val="3C1D0D49"/>
    <w:rsid w:val="3CB52548"/>
    <w:rsid w:val="3E3F1F6D"/>
    <w:rsid w:val="42A26F67"/>
    <w:rsid w:val="440A333B"/>
    <w:rsid w:val="4799639D"/>
    <w:rsid w:val="491D64AB"/>
    <w:rsid w:val="51031A4C"/>
    <w:rsid w:val="519E7A97"/>
    <w:rsid w:val="56873FEC"/>
    <w:rsid w:val="56D402F0"/>
    <w:rsid w:val="573945F7"/>
    <w:rsid w:val="58177CF6"/>
    <w:rsid w:val="5C5148D3"/>
    <w:rsid w:val="5FD16B14"/>
    <w:rsid w:val="5FF45DA8"/>
    <w:rsid w:val="604348E9"/>
    <w:rsid w:val="6093187E"/>
    <w:rsid w:val="61F75499"/>
    <w:rsid w:val="665452CB"/>
    <w:rsid w:val="66F478D7"/>
    <w:rsid w:val="69F0140A"/>
    <w:rsid w:val="6B0321FA"/>
    <w:rsid w:val="6C3C5C55"/>
    <w:rsid w:val="6E680C08"/>
    <w:rsid w:val="70096D83"/>
    <w:rsid w:val="745977F1"/>
    <w:rsid w:val="75763817"/>
    <w:rsid w:val="75801019"/>
    <w:rsid w:val="75A157E9"/>
    <w:rsid w:val="78887C68"/>
    <w:rsid w:val="7DBC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360"/>
      </w:tabs>
      <w:ind w:left="281" w:leftChars="134" w:firstLine="1" w:firstLineChars="0"/>
    </w:pPr>
    <w:rPr>
      <w:rFonts w:ascii="Calibri" w:hAnsi="Calibri" w:eastAsia="宋体" w:cs="Times New Roman"/>
    </w:rPr>
  </w:style>
  <w:style w:type="paragraph" w:styleId="3">
    <w:name w:val="Body Text Indent"/>
    <w:basedOn w:val="1"/>
    <w:qFormat/>
    <w:uiPriority w:val="0"/>
    <w:pPr>
      <w:ind w:left="540"/>
    </w:pPr>
  </w:style>
  <w:style w:type="paragraph" w:styleId="4">
    <w:name w:val="Plain Text"/>
    <w:basedOn w:val="1"/>
    <w:qFormat/>
    <w:uiPriority w:val="0"/>
    <w:rPr>
      <w:rFonts w:ascii="宋体" w:hAnsi="Courier New"/>
      <w:szCs w:val="20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1304</Words>
  <Characters>1512</Characters>
  <Lines>0</Lines>
  <Paragraphs>0</Paragraphs>
  <TotalTime>1</TotalTime>
  <ScaleCrop>false</ScaleCrop>
  <LinksUpToDate>false</LinksUpToDate>
  <CharactersWithSpaces>1542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蔡永宇</cp:lastModifiedBy>
  <dcterms:modified xsi:type="dcterms:W3CDTF">2026-06-12T09:48:47Z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152AB9743CF94C2D8CC511D1CBA9F597_13</vt:lpwstr>
  </property>
  <property fmtid="{D5CDD505-2E9C-101B-9397-08002B2CF9AE}" pid="4" name="KSOTemplateDocerSaveRecord">
    <vt:lpwstr>eyJoZGlkIjoiNzBjNGQ2NGEyMzliZTgzMjdiNDZkZWRiMDY5Yzk1ZTMiLCJ1c2VySWQiOiIxODA1NTk2NjIyIn0=</vt:lpwstr>
  </property>
</Properties>
</file>