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EB857"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样例：</w:t>
      </w:r>
    </w:p>
    <w:p w14:paraId="7F51AF85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7247"/>
      </w:tblGrid>
      <w:tr w14:paraId="239CF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F4C4D8"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508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67A7D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0C25FE"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AC7DD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  <w:p w14:paraId="68FF220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微波治疗仪</w:t>
            </w:r>
          </w:p>
        </w:tc>
      </w:tr>
      <w:tr w14:paraId="4A221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5A39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BA78D2"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用途：</w:t>
            </w:r>
          </w:p>
          <w:p w14:paraId="6FFFC5BB"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利用微波生物组织的热效应，对病变组织消炎、消肿、止痛，改善局部组织血液循环等，达到预防切口感染、治疗疾病、促进患者康复的作用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137F506D">
            <w:pPr>
              <w:numPr>
                <w:ilvl w:val="0"/>
                <w:numId w:val="1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适用人群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 w14:paraId="583EB4A5">
            <w:pPr>
              <w:numPr>
                <w:ilvl w:val="0"/>
                <w:numId w:val="0"/>
              </w:numPr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适合外科术后</w:t>
            </w:r>
            <w:r>
              <w:rPr>
                <w:rFonts w:hint="eastAsia"/>
                <w:sz w:val="24"/>
                <w:szCs w:val="24"/>
              </w:rPr>
              <w:t>治疗体表各种急慢性炎症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肌肉关节和关节周围软组织炎症和损伤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需要</w:t>
            </w:r>
            <w:r>
              <w:rPr>
                <w:rFonts w:hint="eastAsia"/>
                <w:sz w:val="24"/>
                <w:szCs w:val="24"/>
              </w:rPr>
              <w:t>促进伤口愈合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患者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6D1F70CB">
            <w:pPr>
              <w:rPr>
                <w:sz w:val="24"/>
                <w:szCs w:val="24"/>
              </w:rPr>
            </w:pPr>
          </w:p>
        </w:tc>
      </w:tr>
      <w:tr w14:paraId="6767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D6F14">
            <w:pPr>
              <w:rPr>
                <w:sz w:val="24"/>
              </w:rPr>
            </w:pPr>
          </w:p>
          <w:p w14:paraId="50474E1A">
            <w:pPr>
              <w:rPr>
                <w:sz w:val="24"/>
              </w:rPr>
            </w:pPr>
          </w:p>
          <w:p w14:paraId="483BAA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2CB999"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 w14:paraId="4460B2B4"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微波治疗的特点采用高频率局部辐射，在较小的微波功率输出条件下，即可达到预期的治疗效果，微波对人体组织的热效应效率高、穿透力强、具有内外同时产生热的优点。</w:t>
            </w:r>
          </w:p>
        </w:tc>
      </w:tr>
      <w:tr w14:paraId="02265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4700F">
            <w:pPr>
              <w:jc w:val="center"/>
              <w:rPr>
                <w:sz w:val="24"/>
              </w:rPr>
            </w:pPr>
          </w:p>
          <w:p w14:paraId="4B214AD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BE6EB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  <w:bookmarkStart w:id="6" w:name="_GoBack"/>
            <w:bookmarkEnd w:id="6"/>
          </w:p>
        </w:tc>
      </w:tr>
      <w:tr w14:paraId="68BA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9A2276">
            <w:pPr>
              <w:ind w:firstLine="240" w:firstLineChars="1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5EB60444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461A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主机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台</w:t>
            </w:r>
          </w:p>
          <w:p w14:paraId="630B6C5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外接电源线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根</w:t>
            </w:r>
          </w:p>
          <w:p w14:paraId="08800D2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脚踏开关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3B6F7F9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φ2.2单针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44EAA41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φ3双针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0809DE4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φ4短单针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12323A3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φ4弯平头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216B976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φ4长单针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7BE1472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φ4长双针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7D1B642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φ4双针圆头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5D11EB9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φ4平头T16-1</w:t>
            </w:r>
            <w:r>
              <w:rPr>
                <w:rFonts w:hint="eastAsia"/>
                <w:sz w:val="24"/>
                <w:lang w:val="en-US" w:eastAsia="zh-CN"/>
              </w:rPr>
              <w:t>共1</w:t>
            </w:r>
            <w:r>
              <w:rPr>
                <w:rFonts w:hint="eastAsia"/>
                <w:sz w:val="24"/>
              </w:rPr>
              <w:t>个</w:t>
            </w:r>
          </w:p>
          <w:p w14:paraId="18BC75C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φ5双弯针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46925A86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圆形辐射器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31F25F7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柱形辐射器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167C57B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理疗线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根</w:t>
            </w:r>
          </w:p>
          <w:p w14:paraId="25857D5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治疗线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根</w:t>
            </w:r>
          </w:p>
          <w:p w14:paraId="76FDCA0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支架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3E57978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支架底座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个</w:t>
            </w:r>
          </w:p>
          <w:p w14:paraId="1BD97862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热凝器固定座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只</w:t>
            </w:r>
          </w:p>
        </w:tc>
      </w:tr>
      <w:tr w14:paraId="1855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B81DE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90D8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不需要连接医院网络系统,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维保年限  3  年</w:t>
            </w:r>
          </w:p>
          <w:p w14:paraId="2DFAB8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B05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.设备使用期限5年以上，设备的生产日期和合同签订的时间间隔不大于6个月。</w:t>
            </w:r>
          </w:p>
          <w:p w14:paraId="6A375B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2"/>
            <w:bookmarkStart w:id="2" w:name="OLE_LINK4"/>
            <w:bookmarkStart w:id="3" w:name="OLE_LINK3"/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整机免费质保3年；设备设计使用的耗材必须为开放的耗材，并提供阳光网能点配价格，验收时提供三种以上的耗材使用进行验收。</w:t>
            </w:r>
          </w:p>
          <w:p w14:paraId="308767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 w14:paraId="3778A7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46C9A8EA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B050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5.设备数据涉及接入我院HIS网络的，验收时按我院要求能查询到HIS网络数据，产生的费用全部由中标方承担。</w:t>
            </w:r>
          </w:p>
        </w:tc>
      </w:tr>
    </w:tbl>
    <w:p w14:paraId="44B92D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761536"/>
    <w:multiLevelType w:val="singleLevel"/>
    <w:tmpl w:val="AD7615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330618F"/>
    <w:rsid w:val="03F620D6"/>
    <w:rsid w:val="05CC5E02"/>
    <w:rsid w:val="063D25D9"/>
    <w:rsid w:val="075435A3"/>
    <w:rsid w:val="076E18DD"/>
    <w:rsid w:val="09434787"/>
    <w:rsid w:val="0B0551C3"/>
    <w:rsid w:val="0E577F0E"/>
    <w:rsid w:val="12867BD1"/>
    <w:rsid w:val="17FD52E6"/>
    <w:rsid w:val="1BF8606D"/>
    <w:rsid w:val="1F623A06"/>
    <w:rsid w:val="24474BC7"/>
    <w:rsid w:val="34694ECE"/>
    <w:rsid w:val="3B003D8F"/>
    <w:rsid w:val="3B075F62"/>
    <w:rsid w:val="4188375C"/>
    <w:rsid w:val="48FE1019"/>
    <w:rsid w:val="51C359DE"/>
    <w:rsid w:val="53666016"/>
    <w:rsid w:val="69F0140A"/>
    <w:rsid w:val="6A0325FC"/>
    <w:rsid w:val="6CB50035"/>
    <w:rsid w:val="6CCB233F"/>
    <w:rsid w:val="71254AE7"/>
    <w:rsid w:val="726F6FA8"/>
    <w:rsid w:val="78887C68"/>
    <w:rsid w:val="7C24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902</Words>
  <Characters>977</Characters>
  <Lines>0</Lines>
  <Paragraphs>0</Paragraphs>
  <TotalTime>3</TotalTime>
  <ScaleCrop>false</ScaleCrop>
  <LinksUpToDate>false</LinksUpToDate>
  <CharactersWithSpaces>1002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2026-06-12T09:50:58Z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74554F30C4764157ABC113DE0C440924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